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711F" w14:textId="77777777" w:rsidR="00FC1407" w:rsidRPr="00133A6C" w:rsidRDefault="008E6EE9">
      <w:pPr>
        <w:pStyle w:val="Title"/>
        <w:rPr>
          <w:rFonts w:ascii="Arial" w:hAnsi="Arial" w:cs="Arial"/>
          <w:b/>
          <w:sz w:val="22"/>
          <w:szCs w:val="22"/>
        </w:rPr>
      </w:pPr>
      <w:r w:rsidRPr="00133A6C">
        <w:rPr>
          <w:rFonts w:ascii="Arial" w:hAnsi="Arial" w:cs="Arial"/>
          <w:b/>
          <w:noProof/>
          <w:sz w:val="22"/>
          <w:szCs w:val="22"/>
        </w:rPr>
        <w:drawing>
          <wp:inline distT="0" distB="0" distL="0" distR="0" wp14:anchorId="40F0B1EC" wp14:editId="126E83D2">
            <wp:extent cx="1143000" cy="3590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5" cstate="hqprint">
                      <a:extLst>
                        <a:ext uri="{28A0092B-C50C-407E-A947-70E740481C1C}">
                          <a14:useLocalDpi xmlns:a14="http://schemas.microsoft.com/office/drawing/2010/main" val="0"/>
                        </a:ext>
                      </a:extLst>
                    </a:blip>
                    <a:stretch>
                      <a:fillRect/>
                    </a:stretch>
                  </pic:blipFill>
                  <pic:spPr bwMode="auto">
                    <a:xfrm>
                      <a:off x="0" y="0"/>
                      <a:ext cx="1143000" cy="359040"/>
                    </a:xfrm>
                    <a:prstGeom prst="rect">
                      <a:avLst/>
                    </a:prstGeom>
                    <a:noFill/>
                    <a:ln>
                      <a:noFill/>
                    </a:ln>
                  </pic:spPr>
                </pic:pic>
              </a:graphicData>
            </a:graphic>
          </wp:inline>
        </w:drawing>
      </w:r>
    </w:p>
    <w:p w14:paraId="71A22853" w14:textId="372CA4A9" w:rsidR="007B4C57" w:rsidRPr="00133A6C" w:rsidRDefault="007B4C57" w:rsidP="00133A6C">
      <w:pPr>
        <w:rPr>
          <w:rFonts w:ascii="Arial" w:hAnsi="Arial" w:cs="Arial"/>
          <w:b/>
          <w:sz w:val="24"/>
          <w:szCs w:val="24"/>
          <w:u w:val="single"/>
        </w:rPr>
      </w:pPr>
    </w:p>
    <w:p w14:paraId="74F1E95E" w14:textId="0B2289C4" w:rsidR="007B4C57" w:rsidRPr="00133A6C" w:rsidRDefault="007B4C57" w:rsidP="00133A6C">
      <w:pPr>
        <w:pBdr>
          <w:top w:val="single" w:sz="6" w:space="1" w:color="auto" w:shadow="1"/>
          <w:left w:val="single" w:sz="6" w:space="4" w:color="auto" w:shadow="1"/>
          <w:bottom w:val="single" w:sz="6" w:space="1" w:color="auto" w:shadow="1"/>
          <w:right w:val="single" w:sz="6" w:space="4" w:color="auto" w:shadow="1"/>
        </w:pBdr>
        <w:jc w:val="center"/>
        <w:rPr>
          <w:rFonts w:ascii="Arial" w:hAnsi="Arial" w:cs="Arial"/>
          <w:b/>
          <w:sz w:val="32"/>
          <w:szCs w:val="32"/>
        </w:rPr>
      </w:pPr>
      <w:r w:rsidRPr="00133A6C">
        <w:rPr>
          <w:rFonts w:ascii="Arial" w:hAnsi="Arial" w:cs="Arial"/>
          <w:b/>
          <w:sz w:val="32"/>
          <w:szCs w:val="32"/>
        </w:rPr>
        <w:t>State Administrative Committee Chair (SACC)</w:t>
      </w:r>
    </w:p>
    <w:p w14:paraId="470BD009" w14:textId="15BE89C1" w:rsidR="00133A6C" w:rsidRPr="00133A6C" w:rsidRDefault="00133A6C" w:rsidP="00133A6C">
      <w:pPr>
        <w:pBdr>
          <w:top w:val="single" w:sz="6" w:space="1" w:color="auto" w:shadow="1"/>
          <w:left w:val="single" w:sz="6" w:space="4" w:color="auto" w:shadow="1"/>
          <w:bottom w:val="single" w:sz="6" w:space="1" w:color="auto" w:shadow="1"/>
          <w:right w:val="single" w:sz="6" w:space="4" w:color="auto" w:shadow="1"/>
        </w:pBdr>
        <w:jc w:val="center"/>
        <w:rPr>
          <w:rFonts w:ascii="Arial" w:hAnsi="Arial" w:cs="Arial"/>
          <w:b/>
          <w:sz w:val="32"/>
          <w:szCs w:val="32"/>
        </w:rPr>
      </w:pPr>
      <w:r w:rsidRPr="00133A6C">
        <w:rPr>
          <w:rFonts w:ascii="Arial" w:hAnsi="Arial" w:cs="Arial"/>
          <w:b/>
          <w:sz w:val="32"/>
          <w:szCs w:val="32"/>
        </w:rPr>
        <w:t>Nomination Form</w:t>
      </w:r>
    </w:p>
    <w:p w14:paraId="7F92A6AB" w14:textId="77777777" w:rsidR="007B4C57" w:rsidRPr="00133A6C" w:rsidRDefault="007B4C57" w:rsidP="007B4C57">
      <w:pPr>
        <w:rPr>
          <w:rFonts w:ascii="Arial" w:hAnsi="Arial" w:cs="Arial"/>
          <w:sz w:val="22"/>
          <w:szCs w:val="22"/>
        </w:rPr>
      </w:pPr>
    </w:p>
    <w:p w14:paraId="40C2FFAD" w14:textId="77777777" w:rsidR="00133A6C" w:rsidRDefault="007B4C57" w:rsidP="007B4C57">
      <w:pPr>
        <w:rPr>
          <w:rFonts w:ascii="Arial" w:hAnsi="Arial" w:cs="Arial"/>
          <w:sz w:val="22"/>
          <w:szCs w:val="22"/>
        </w:rPr>
      </w:pPr>
      <w:r w:rsidRPr="00133A6C">
        <w:rPr>
          <w:rFonts w:ascii="Arial" w:hAnsi="Arial" w:cs="Arial"/>
          <w:sz w:val="22"/>
          <w:szCs w:val="22"/>
        </w:rPr>
        <w:t xml:space="preserve">All nominees must be USA Gymnastics Women’s Program </w:t>
      </w:r>
      <w:r w:rsidR="00133A6C">
        <w:rPr>
          <w:rFonts w:ascii="Arial" w:hAnsi="Arial" w:cs="Arial"/>
          <w:sz w:val="22"/>
          <w:szCs w:val="22"/>
        </w:rPr>
        <w:t>m</w:t>
      </w:r>
      <w:r w:rsidRPr="00133A6C">
        <w:rPr>
          <w:rFonts w:ascii="Arial" w:hAnsi="Arial" w:cs="Arial"/>
          <w:sz w:val="22"/>
          <w:szCs w:val="22"/>
        </w:rPr>
        <w:t>embers in good standing for a minimum of two consecutive years immediately prior to the nomination</w:t>
      </w:r>
      <w:r w:rsidR="00133A6C">
        <w:rPr>
          <w:rFonts w:ascii="Arial" w:hAnsi="Arial" w:cs="Arial"/>
          <w:sz w:val="22"/>
          <w:szCs w:val="22"/>
        </w:rPr>
        <w:t xml:space="preserve">, and </w:t>
      </w:r>
      <w:r w:rsidRPr="00133A6C">
        <w:rPr>
          <w:rFonts w:ascii="Arial" w:hAnsi="Arial" w:cs="Arial"/>
          <w:sz w:val="22"/>
          <w:szCs w:val="22"/>
        </w:rPr>
        <w:t>be at least 21 years ol</w:t>
      </w:r>
      <w:r w:rsidR="00133A6C">
        <w:rPr>
          <w:rFonts w:ascii="Arial" w:hAnsi="Arial" w:cs="Arial"/>
          <w:sz w:val="22"/>
          <w:szCs w:val="22"/>
        </w:rPr>
        <w:t xml:space="preserve">d.  Nominees must </w:t>
      </w:r>
      <w:r w:rsidRPr="00133A6C">
        <w:rPr>
          <w:rFonts w:ascii="Arial" w:hAnsi="Arial" w:cs="Arial"/>
          <w:sz w:val="22"/>
          <w:szCs w:val="22"/>
        </w:rPr>
        <w:t xml:space="preserve">meet the prerequisites in Article V of the </w:t>
      </w:r>
      <w:hyperlink r:id="rId6" w:history="1">
        <w:r w:rsidRPr="00133A6C">
          <w:rPr>
            <w:rStyle w:val="Hyperlink"/>
            <w:rFonts w:ascii="Arial" w:hAnsi="Arial" w:cs="Arial"/>
            <w:i/>
            <w:iCs/>
            <w:sz w:val="22"/>
            <w:szCs w:val="22"/>
          </w:rPr>
          <w:t>Operating Code</w:t>
        </w:r>
      </w:hyperlink>
      <w:r w:rsidR="00133A6C">
        <w:rPr>
          <w:rFonts w:ascii="Arial" w:hAnsi="Arial" w:cs="Arial"/>
          <w:sz w:val="22"/>
          <w:szCs w:val="22"/>
        </w:rPr>
        <w:t xml:space="preserve">: </w:t>
      </w:r>
      <w:r w:rsidRPr="00133A6C">
        <w:rPr>
          <w:rFonts w:ascii="Arial" w:hAnsi="Arial" w:cs="Arial"/>
          <w:sz w:val="22"/>
          <w:szCs w:val="22"/>
        </w:rPr>
        <w:t xml:space="preserve">Section L found posted in the Rules section of the USA Gymnastics website, </w:t>
      </w:r>
      <w:hyperlink r:id="rId7" w:history="1">
        <w:r w:rsidRPr="00133A6C">
          <w:rPr>
            <w:rStyle w:val="Hyperlink"/>
            <w:rFonts w:ascii="Arial" w:hAnsi="Arial" w:cs="Arial"/>
            <w:sz w:val="22"/>
            <w:szCs w:val="22"/>
          </w:rPr>
          <w:t>Women’s Program home page</w:t>
        </w:r>
      </w:hyperlink>
      <w:r w:rsidRPr="00133A6C">
        <w:rPr>
          <w:rFonts w:ascii="Arial" w:hAnsi="Arial" w:cs="Arial"/>
          <w:sz w:val="22"/>
          <w:szCs w:val="22"/>
        </w:rPr>
        <w:t xml:space="preserve">. </w:t>
      </w:r>
    </w:p>
    <w:p w14:paraId="4B20A98C" w14:textId="77777777" w:rsidR="00133A6C" w:rsidRDefault="00133A6C" w:rsidP="007B4C57">
      <w:pPr>
        <w:rPr>
          <w:rFonts w:ascii="Arial" w:hAnsi="Arial" w:cs="Arial"/>
          <w:sz w:val="22"/>
          <w:szCs w:val="22"/>
        </w:rPr>
      </w:pPr>
    </w:p>
    <w:p w14:paraId="3810E123" w14:textId="13D77142" w:rsidR="007B4C57" w:rsidRPr="00133A6C" w:rsidRDefault="007B4C57" w:rsidP="007B4C57">
      <w:pPr>
        <w:rPr>
          <w:rFonts w:ascii="Arial" w:hAnsi="Arial" w:cs="Arial"/>
          <w:sz w:val="22"/>
          <w:szCs w:val="22"/>
          <w:u w:val="single"/>
        </w:rPr>
      </w:pPr>
      <w:r w:rsidRPr="00133A6C">
        <w:rPr>
          <w:rFonts w:ascii="Arial" w:hAnsi="Arial" w:cs="Arial"/>
          <w:sz w:val="22"/>
          <w:szCs w:val="22"/>
          <w:u w:val="single"/>
        </w:rPr>
        <w:t xml:space="preserve">The </w:t>
      </w:r>
      <w:r w:rsidR="00EA70B1" w:rsidRPr="00133A6C">
        <w:rPr>
          <w:rFonts w:ascii="Arial" w:hAnsi="Arial" w:cs="Arial"/>
          <w:sz w:val="22"/>
          <w:szCs w:val="22"/>
          <w:u w:val="single"/>
        </w:rPr>
        <w:t>term of office will begin July 1</w:t>
      </w:r>
      <w:r w:rsidR="00EA70B1" w:rsidRPr="00133A6C">
        <w:rPr>
          <w:rFonts w:ascii="Arial" w:hAnsi="Arial" w:cs="Arial"/>
          <w:sz w:val="22"/>
          <w:szCs w:val="22"/>
          <w:u w:val="single"/>
          <w:vertAlign w:val="superscript"/>
        </w:rPr>
        <w:t>st</w:t>
      </w:r>
      <w:r w:rsidR="00EA70B1" w:rsidRPr="00133A6C">
        <w:rPr>
          <w:rFonts w:ascii="Arial" w:hAnsi="Arial" w:cs="Arial"/>
          <w:sz w:val="22"/>
          <w:szCs w:val="22"/>
          <w:u w:val="single"/>
        </w:rPr>
        <w:t>, 202</w:t>
      </w:r>
      <w:r w:rsidR="00133A6C" w:rsidRPr="00133A6C">
        <w:rPr>
          <w:rFonts w:ascii="Arial" w:hAnsi="Arial" w:cs="Arial"/>
          <w:sz w:val="22"/>
          <w:szCs w:val="22"/>
          <w:u w:val="single"/>
        </w:rPr>
        <w:t>2</w:t>
      </w:r>
      <w:r w:rsidR="00EA70B1" w:rsidRPr="00133A6C">
        <w:rPr>
          <w:rFonts w:ascii="Arial" w:hAnsi="Arial" w:cs="Arial"/>
          <w:sz w:val="22"/>
          <w:szCs w:val="22"/>
          <w:u w:val="single"/>
        </w:rPr>
        <w:t xml:space="preserve">, and will run </w:t>
      </w:r>
      <w:r w:rsidR="00133A6C" w:rsidRPr="00133A6C">
        <w:rPr>
          <w:rFonts w:ascii="Arial" w:hAnsi="Arial" w:cs="Arial"/>
          <w:sz w:val="22"/>
          <w:szCs w:val="22"/>
          <w:u w:val="single"/>
        </w:rPr>
        <w:t xml:space="preserve">for four (4) years </w:t>
      </w:r>
      <w:r w:rsidR="00EA70B1" w:rsidRPr="00133A6C">
        <w:rPr>
          <w:rFonts w:ascii="Arial" w:hAnsi="Arial" w:cs="Arial"/>
          <w:sz w:val="22"/>
          <w:szCs w:val="22"/>
          <w:u w:val="single"/>
        </w:rPr>
        <w:t>until the next election in 202</w:t>
      </w:r>
      <w:r w:rsidR="00133A6C" w:rsidRPr="00133A6C">
        <w:rPr>
          <w:rFonts w:ascii="Arial" w:hAnsi="Arial" w:cs="Arial"/>
          <w:sz w:val="22"/>
          <w:szCs w:val="22"/>
          <w:u w:val="single"/>
        </w:rPr>
        <w:t>6</w:t>
      </w:r>
      <w:r w:rsidRPr="00133A6C">
        <w:rPr>
          <w:rFonts w:ascii="Arial" w:hAnsi="Arial" w:cs="Arial"/>
          <w:sz w:val="22"/>
          <w:szCs w:val="22"/>
          <w:u w:val="single"/>
        </w:rPr>
        <w:t xml:space="preserve">. </w:t>
      </w:r>
    </w:p>
    <w:p w14:paraId="7A99CEA8" w14:textId="77777777" w:rsidR="007B4C57" w:rsidRPr="00133A6C" w:rsidRDefault="007B4C57" w:rsidP="007B4C57">
      <w:pPr>
        <w:rPr>
          <w:rFonts w:ascii="Arial" w:hAnsi="Arial" w:cs="Arial"/>
          <w:sz w:val="22"/>
          <w:szCs w:val="22"/>
        </w:rPr>
      </w:pPr>
    </w:p>
    <w:p w14:paraId="24EB0194" w14:textId="77777777" w:rsidR="007B4C57" w:rsidRPr="00133A6C" w:rsidRDefault="007B4C57" w:rsidP="007B4C57">
      <w:pPr>
        <w:tabs>
          <w:tab w:val="left" w:pos="6020"/>
        </w:tabs>
        <w:rPr>
          <w:rFonts w:ascii="Arial" w:hAnsi="Arial" w:cs="Arial"/>
          <w:sz w:val="22"/>
          <w:szCs w:val="22"/>
        </w:rPr>
      </w:pPr>
      <w:r w:rsidRPr="00133A6C">
        <w:rPr>
          <w:rFonts w:ascii="Arial" w:hAnsi="Arial" w:cs="Arial"/>
          <w:sz w:val="22"/>
          <w:szCs w:val="22"/>
        </w:rPr>
        <w:tab/>
      </w:r>
    </w:p>
    <w:p w14:paraId="66A84489" w14:textId="77777777" w:rsidR="007B4C57" w:rsidRPr="00133A6C" w:rsidRDefault="007B4C57" w:rsidP="007B4C57">
      <w:pPr>
        <w:pStyle w:val="BodyTextIndent"/>
        <w:ind w:left="0"/>
        <w:rPr>
          <w:rFonts w:ascii="Arial" w:hAnsi="Arial" w:cs="Arial"/>
          <w:b/>
          <w:snapToGrid w:val="0"/>
          <w:sz w:val="22"/>
          <w:szCs w:val="22"/>
        </w:rPr>
      </w:pPr>
      <w:r w:rsidRPr="00133A6C">
        <w:rPr>
          <w:rFonts w:ascii="Arial" w:hAnsi="Arial" w:cs="Arial"/>
          <w:b/>
          <w:snapToGrid w:val="0"/>
          <w:sz w:val="22"/>
          <w:szCs w:val="22"/>
        </w:rPr>
        <w:t xml:space="preserve">SECTION L- STATE ADMINISTRATIVE COMMITTEE CHAIRMAN </w:t>
      </w:r>
      <w:r w:rsidRPr="00133A6C">
        <w:rPr>
          <w:rFonts w:ascii="Arial" w:hAnsi="Arial" w:cs="Arial"/>
          <w:b/>
          <w:snapToGrid w:val="0"/>
          <w:spacing w:val="-8"/>
          <w:sz w:val="22"/>
          <w:szCs w:val="22"/>
        </w:rPr>
        <w:t>(SACC)</w:t>
      </w:r>
    </w:p>
    <w:p w14:paraId="605A1755" w14:textId="77777777" w:rsidR="007B4C57" w:rsidRPr="00133A6C" w:rsidRDefault="007B4C57" w:rsidP="007B4C57">
      <w:pPr>
        <w:widowControl w:val="0"/>
        <w:numPr>
          <w:ilvl w:val="0"/>
          <w:numId w:val="16"/>
        </w:numPr>
        <w:tabs>
          <w:tab w:val="left" w:pos="720"/>
        </w:tabs>
        <w:overflowPunct/>
        <w:autoSpaceDE/>
        <w:autoSpaceDN/>
        <w:adjustRightInd/>
        <w:ind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Must have been active within that State's program for a minimum of two (2) consecutive years. </w:t>
      </w:r>
      <w:r w:rsidRPr="00133A6C">
        <w:rPr>
          <w:rFonts w:ascii="Arial" w:hAnsi="Arial" w:cs="Arial"/>
          <w:snapToGrid w:val="0"/>
          <w:sz w:val="22"/>
          <w:szCs w:val="22"/>
        </w:rPr>
        <w:tab/>
      </w:r>
    </w:p>
    <w:p w14:paraId="7B3DF05E" w14:textId="77777777" w:rsidR="007B4C57" w:rsidRPr="00133A6C" w:rsidRDefault="007B4C57" w:rsidP="007B4C57">
      <w:pPr>
        <w:widowControl w:val="0"/>
        <w:numPr>
          <w:ilvl w:val="0"/>
          <w:numId w:val="16"/>
        </w:numPr>
        <w:tabs>
          <w:tab w:val="left" w:pos="720"/>
        </w:tabs>
        <w:overflowPunct/>
        <w:autoSpaceDE/>
        <w:autoSpaceDN/>
        <w:adjustRightInd/>
        <w:ind w:hanging="720"/>
        <w:jc w:val="both"/>
        <w:textAlignment w:val="auto"/>
        <w:rPr>
          <w:rFonts w:ascii="Arial" w:hAnsi="Arial" w:cs="Arial"/>
          <w:snapToGrid w:val="0"/>
          <w:sz w:val="22"/>
          <w:szCs w:val="22"/>
        </w:rPr>
      </w:pPr>
      <w:r w:rsidRPr="00133A6C">
        <w:rPr>
          <w:rFonts w:ascii="Arial" w:hAnsi="Arial" w:cs="Arial"/>
          <w:snapToGrid w:val="0"/>
          <w:sz w:val="22"/>
          <w:szCs w:val="22"/>
        </w:rPr>
        <w:t>It is strongly recommended that the candidates have</w:t>
      </w:r>
    </w:p>
    <w:p w14:paraId="123B33D9"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financial skills, </w:t>
      </w:r>
    </w:p>
    <w:p w14:paraId="0440BC51"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organizational skills, </w:t>
      </w:r>
    </w:p>
    <w:p w14:paraId="4285108B"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communication skills, </w:t>
      </w:r>
    </w:p>
    <w:p w14:paraId="05D88947"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a working knowledge of the program,</w:t>
      </w:r>
    </w:p>
    <w:p w14:paraId="5F172808"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a willingness to fulfill the duties and responsibilities of the position. </w:t>
      </w:r>
    </w:p>
    <w:p w14:paraId="1667A070" w14:textId="659A67C8" w:rsidR="007B4C57" w:rsidRPr="00133A6C" w:rsidRDefault="007B4C57" w:rsidP="007B4C57">
      <w:pPr>
        <w:widowControl w:val="0"/>
        <w:tabs>
          <w:tab w:val="left" w:pos="720"/>
        </w:tabs>
        <w:ind w:left="720" w:hanging="720"/>
        <w:jc w:val="both"/>
        <w:rPr>
          <w:rFonts w:ascii="Arial" w:hAnsi="Arial" w:cs="Arial"/>
          <w:snapToGrid w:val="0"/>
          <w:sz w:val="22"/>
          <w:szCs w:val="22"/>
        </w:rPr>
      </w:pPr>
      <w:r w:rsidRPr="00133A6C">
        <w:rPr>
          <w:rFonts w:ascii="Arial" w:hAnsi="Arial" w:cs="Arial"/>
          <w:snapToGrid w:val="0"/>
          <w:sz w:val="22"/>
          <w:szCs w:val="22"/>
        </w:rPr>
        <w:tab/>
        <w:t xml:space="preserve">(See Duties and Responsibilities - </w:t>
      </w:r>
      <w:r w:rsidRPr="00133A6C">
        <w:rPr>
          <w:rFonts w:ascii="Arial" w:hAnsi="Arial" w:cs="Arial"/>
          <w:i/>
          <w:snapToGrid w:val="0"/>
          <w:sz w:val="22"/>
          <w:szCs w:val="22"/>
        </w:rPr>
        <w:t>Operating Code</w:t>
      </w:r>
      <w:r w:rsidR="00B16E94">
        <w:rPr>
          <w:rFonts w:ascii="Arial" w:hAnsi="Arial" w:cs="Arial"/>
          <w:i/>
          <w:snapToGrid w:val="0"/>
          <w:sz w:val="22"/>
          <w:szCs w:val="22"/>
        </w:rPr>
        <w:t xml:space="preserve"> and on the following 2 pages</w:t>
      </w:r>
      <w:r w:rsidRPr="00133A6C">
        <w:rPr>
          <w:rFonts w:ascii="Arial" w:hAnsi="Arial" w:cs="Arial"/>
          <w:snapToGrid w:val="0"/>
          <w:sz w:val="22"/>
          <w:szCs w:val="22"/>
        </w:rPr>
        <w:t>)</w:t>
      </w:r>
    </w:p>
    <w:p w14:paraId="2082A0E3" w14:textId="77777777" w:rsidR="007B4C57" w:rsidRPr="00133A6C" w:rsidRDefault="007B4C57" w:rsidP="007B4C57">
      <w:pPr>
        <w:rPr>
          <w:rFonts w:ascii="Arial" w:hAnsi="Arial" w:cs="Arial"/>
          <w:sz w:val="22"/>
          <w:szCs w:val="22"/>
        </w:rPr>
      </w:pPr>
    </w:p>
    <w:p w14:paraId="4E62E0C8" w14:textId="77777777" w:rsidR="007B4C57" w:rsidRPr="00133A6C" w:rsidRDefault="007B4C57" w:rsidP="007B4C57">
      <w:pPr>
        <w:rPr>
          <w:rFonts w:ascii="Arial" w:hAnsi="Arial" w:cs="Arial"/>
          <w:sz w:val="22"/>
          <w:szCs w:val="22"/>
        </w:rPr>
      </w:pPr>
    </w:p>
    <w:p w14:paraId="42563AF6" w14:textId="77777777" w:rsidR="007B4C57" w:rsidRPr="00133A6C" w:rsidRDefault="007B4C57" w:rsidP="007B4C57">
      <w:pPr>
        <w:rPr>
          <w:rFonts w:ascii="Arial" w:hAnsi="Arial" w:cs="Arial"/>
          <w:sz w:val="22"/>
          <w:szCs w:val="22"/>
        </w:rPr>
      </w:pPr>
      <w:r w:rsidRPr="00133A6C">
        <w:rPr>
          <w:rFonts w:ascii="Arial" w:hAnsi="Arial" w:cs="Arial"/>
          <w:sz w:val="22"/>
          <w:szCs w:val="22"/>
        </w:rPr>
        <w:t xml:space="preserve">I nominate: </w:t>
      </w:r>
    </w:p>
    <w:p w14:paraId="0120D533" w14:textId="77777777" w:rsidR="007B4C57" w:rsidRPr="00133A6C" w:rsidRDefault="007B4C57" w:rsidP="007B4C57">
      <w:pPr>
        <w:rPr>
          <w:rFonts w:ascii="Arial" w:hAnsi="Arial" w:cs="Arial"/>
          <w:sz w:val="22"/>
          <w:szCs w:val="22"/>
        </w:rPr>
      </w:pPr>
    </w:p>
    <w:p w14:paraId="639FB33B" w14:textId="77777777" w:rsidR="007B4C57" w:rsidRPr="00133A6C" w:rsidRDefault="007B4C57" w:rsidP="007B4C57">
      <w:pPr>
        <w:rPr>
          <w:rFonts w:ascii="Arial" w:hAnsi="Arial" w:cs="Arial"/>
          <w:sz w:val="22"/>
          <w:szCs w:val="22"/>
        </w:rPr>
      </w:pPr>
      <w:r w:rsidRPr="00133A6C">
        <w:rPr>
          <w:rFonts w:ascii="Arial" w:hAnsi="Arial" w:cs="Arial"/>
          <w:sz w:val="22"/>
          <w:szCs w:val="22"/>
        </w:rPr>
        <w:t>_______________________________________________________________</w:t>
      </w:r>
    </w:p>
    <w:p w14:paraId="00ABD700" w14:textId="6B8301A9" w:rsidR="007B4C57" w:rsidRPr="00133A6C" w:rsidRDefault="007B4C57" w:rsidP="007B4C57">
      <w:pPr>
        <w:rPr>
          <w:rFonts w:ascii="Arial" w:hAnsi="Arial" w:cs="Arial"/>
          <w:sz w:val="22"/>
          <w:szCs w:val="22"/>
        </w:rPr>
      </w:pPr>
    </w:p>
    <w:p w14:paraId="5B63BD8A" w14:textId="13B72B90" w:rsidR="007B4C57" w:rsidRPr="00133A6C" w:rsidRDefault="007B4C57" w:rsidP="007B4C57">
      <w:pPr>
        <w:rPr>
          <w:rFonts w:ascii="Arial" w:hAnsi="Arial" w:cs="Arial"/>
          <w:sz w:val="22"/>
          <w:szCs w:val="22"/>
        </w:rPr>
      </w:pPr>
    </w:p>
    <w:p w14:paraId="1C6B4D39" w14:textId="5BD8F0A3" w:rsidR="007B4C57" w:rsidRPr="00133A6C" w:rsidRDefault="007B4C57" w:rsidP="007B4C57">
      <w:pPr>
        <w:rPr>
          <w:rFonts w:ascii="Arial" w:hAnsi="Arial" w:cs="Arial"/>
          <w:sz w:val="22"/>
          <w:szCs w:val="22"/>
        </w:rPr>
      </w:pPr>
    </w:p>
    <w:p w14:paraId="17569260" w14:textId="54E2175A" w:rsidR="007B4C57" w:rsidRPr="00133A6C" w:rsidRDefault="007B4C57" w:rsidP="007B4C57">
      <w:pPr>
        <w:rPr>
          <w:rFonts w:ascii="Arial" w:hAnsi="Arial" w:cs="Arial"/>
          <w:sz w:val="22"/>
          <w:szCs w:val="22"/>
        </w:rPr>
      </w:pPr>
    </w:p>
    <w:p w14:paraId="035E727F" w14:textId="7F335CA2" w:rsidR="00133A6C" w:rsidRDefault="00133A6C" w:rsidP="007B4C57">
      <w:pPr>
        <w:jc w:val="center"/>
        <w:rPr>
          <w:rFonts w:ascii="Arial" w:hAnsi="Arial" w:cs="Arial"/>
          <w:sz w:val="22"/>
          <w:szCs w:val="22"/>
        </w:rPr>
      </w:pPr>
    </w:p>
    <w:p w14:paraId="7075ADCE" w14:textId="6D99BAE2" w:rsidR="00B16E94" w:rsidRDefault="00B16E94" w:rsidP="007B4C57">
      <w:pPr>
        <w:jc w:val="center"/>
        <w:rPr>
          <w:rFonts w:ascii="Arial" w:hAnsi="Arial" w:cs="Arial"/>
          <w:sz w:val="22"/>
          <w:szCs w:val="22"/>
        </w:rPr>
      </w:pPr>
    </w:p>
    <w:p w14:paraId="3DA36477" w14:textId="40520684" w:rsidR="00B16E94" w:rsidRDefault="00B16E94" w:rsidP="007B4C57">
      <w:pPr>
        <w:jc w:val="center"/>
        <w:rPr>
          <w:rFonts w:ascii="Arial" w:hAnsi="Arial" w:cs="Arial"/>
          <w:sz w:val="22"/>
          <w:szCs w:val="22"/>
        </w:rPr>
      </w:pPr>
    </w:p>
    <w:p w14:paraId="25D0D544" w14:textId="1BE3A8CF" w:rsidR="00B16E94" w:rsidRDefault="00B16E94" w:rsidP="007B4C57">
      <w:pPr>
        <w:jc w:val="cente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4C55C91C" wp14:editId="0AD9DC70">
                <wp:simplePos x="0" y="0"/>
                <wp:positionH relativeFrom="margin">
                  <wp:align>left</wp:align>
                </wp:positionH>
                <wp:positionV relativeFrom="paragraph">
                  <wp:posOffset>39370</wp:posOffset>
                </wp:positionV>
                <wp:extent cx="5271770" cy="570865"/>
                <wp:effectExtent l="0" t="0" r="24130" b="19685"/>
                <wp:wrapSquare wrapText="bothSides"/>
                <wp:docPr id="2" name="Text Box 2"/>
                <wp:cNvGraphicFramePr/>
                <a:graphic xmlns:a="http://schemas.openxmlformats.org/drawingml/2006/main">
                  <a:graphicData uri="http://schemas.microsoft.com/office/word/2010/wordprocessingShape">
                    <wps:wsp>
                      <wps:cNvSpPr txBox="1"/>
                      <wps:spPr>
                        <a:xfrm>
                          <a:off x="0" y="0"/>
                          <a:ext cx="5271770" cy="570865"/>
                        </a:xfrm>
                        <a:prstGeom prst="rect">
                          <a:avLst/>
                        </a:prstGeom>
                        <a:noFill/>
                        <a:ln w="6350">
                          <a:solidFill>
                            <a:prstClr val="black"/>
                          </a:solidFill>
                        </a:ln>
                      </wps:spPr>
                      <wps:txbx>
                        <w:txbxContent>
                          <w:p w14:paraId="619C5535" w14:textId="77777777" w:rsidR="00B16E94" w:rsidRPr="00B16E94" w:rsidRDefault="00B16E94" w:rsidP="00B16E94">
                            <w:pPr>
                              <w:rPr>
                                <w:rFonts w:ascii="Arial" w:hAnsi="Arial" w:cs="Arial"/>
                                <w:b/>
                                <w:bCs/>
                                <w:sz w:val="22"/>
                                <w:szCs w:val="22"/>
                              </w:rPr>
                            </w:pPr>
                            <w:r w:rsidRPr="00B16E94">
                              <w:rPr>
                                <w:rFonts w:ascii="Arial" w:hAnsi="Arial" w:cs="Arial"/>
                                <w:b/>
                                <w:bCs/>
                                <w:sz w:val="22"/>
                                <w:szCs w:val="22"/>
                              </w:rPr>
                              <w:t xml:space="preserve">Please return this form to Marian DeWane, the Region 2 Administrative Chairperson via email at </w:t>
                            </w:r>
                            <w:hyperlink r:id="rId8" w:history="1">
                              <w:r w:rsidRPr="00B16E94">
                                <w:rPr>
                                  <w:rStyle w:val="Hyperlink"/>
                                  <w:rFonts w:ascii="Arial" w:hAnsi="Arial" w:cs="Arial"/>
                                  <w:b/>
                                  <w:bCs/>
                                  <w:sz w:val="22"/>
                                  <w:szCs w:val="22"/>
                                </w:rPr>
                                <w:t>r2racc@gmail.com</w:t>
                              </w:r>
                            </w:hyperlink>
                            <w:r w:rsidRPr="00B16E94">
                              <w:rPr>
                                <w:rFonts w:ascii="Arial" w:hAnsi="Arial" w:cs="Arial"/>
                                <w:b/>
                                <w:bCs/>
                                <w:sz w:val="22"/>
                                <w:szCs w:val="22"/>
                              </w:rPr>
                              <w:t xml:space="preserve"> no later than April 1, 2022.</w:t>
                            </w:r>
                          </w:p>
                          <w:p w14:paraId="457DB1B6" w14:textId="77777777" w:rsidR="00B16E94" w:rsidRPr="00133A6C" w:rsidRDefault="00B16E94" w:rsidP="00B16E94">
                            <w:pPr>
                              <w:rPr>
                                <w:rFonts w:ascii="Arial" w:hAnsi="Arial" w:cs="Arial"/>
                                <w:sz w:val="22"/>
                                <w:szCs w:val="22"/>
                              </w:rPr>
                            </w:pPr>
                          </w:p>
                          <w:p w14:paraId="219BB325" w14:textId="77777777" w:rsidR="00B16E94" w:rsidRPr="0061173E" w:rsidRDefault="00B16E94" w:rsidP="0061173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5C91C" id="_x0000_t202" coordsize="21600,21600" o:spt="202" path="m,l,21600r21600,l21600,xe">
                <v:stroke joinstyle="miter"/>
                <v:path gradientshapeok="t" o:connecttype="rect"/>
              </v:shapetype>
              <v:shape id="Text Box 2" o:spid="_x0000_s1026" type="#_x0000_t202" style="position:absolute;left:0;text-align:left;margin-left:0;margin-top:3.1pt;width:415.1pt;height:4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1HLAIAAFQEAAAOAAAAZHJzL2Uyb0RvYy54bWysVE1v2zAMvQ/YfxB0X+xk+WiNOEWWIsOA&#10;oC2QDj0rshQbk0VNUmJnv36U7Hyg22nYRaZEiuTje/L8oa0VOQrrKtA5HQ5SSoTmUFR6n9Pvr+tP&#10;d5Q4z3TBFGiR05Nw9GHx8cO8MZkYQQmqEJZgEu2yxuS09N5kSeJ4KWrmBmCERqcEWzOPW7tPCssa&#10;zF6rZJSm06QBWxgLXDiHp4+dky5ifikF989SOuGJyin25uNq47oLa7KYs2xvmSkr3rfB/qGLmlUa&#10;i15SPTLPyMFWf6SqK27BgfQDDnUCUlZcRAyIZpi+Q7MtmRERCw7HmcuY3P9Ly5+OW/NiiW+/QIsE&#10;hoE0xmUODwOeVto6fLFTgn4c4ekyNtF6wvFwMpoNZzN0cfRNZunddBLSJNfbxjr/VUBNgpFTi7TE&#10;abHjxvku9BwSimlYV0pFapQmTU6nnydpvOBAVUVwhrBwZaUsOTIkd6cY/9GXvYnCJpTGXq6YguXb&#10;XdsD3UFxQvwWOmk4w9cV5t0w51+YRS0gLtS3f8ZFKsBmoLcoKcH++tt5iEeK0EtJg9rKqft5YFZQ&#10;or5pJO9+OB4HMcbNeDIb4cbeena3Hn2oV4AIh/iSDI9miPfqbEoL9Rs+g2Woii6mOdbOqT+bK98p&#10;Hp8RF8tlDEL5GeY3emt4SH2e52v7xqzpefLI8BOcVciyd3R1sR1hy4MHWUUuw4C7qfZzR+lGNfTP&#10;LLyN232Muv4MFr8BAAD//wMAUEsDBBQABgAIAAAAIQBV0okx3QAAAAUBAAAPAAAAZHJzL2Rvd25y&#10;ZXYueG1sTI/BTsMwEETvSPyDtUjcqN0iQhuyqRCiBySEREEtRydekgh7HWI3DXw95gS3Hc1o5m2x&#10;npwVIw2h84wwnykQxLU3HTcIry+biyWIEDUbbT0TwhcFWJenJ4XOjT/yM43b2IhUwiHXCG2MfS5l&#10;qFtyOsx8T5y8dz84HZMcGmkGfUzlzsqFUpl0uuO00Oqe7lqqP7YHh/C423/eb57e1J4q212N9rp9&#10;+K4Qz8+m2xsQkab4F4Zf/IQOZWKq/IFNEBYhPRIRsgWIZC4vVToqhFU2B1kW8j99+QMAAP//AwBQ&#10;SwECLQAUAAYACAAAACEAtoM4kv4AAADhAQAAEwAAAAAAAAAAAAAAAAAAAAAAW0NvbnRlbnRfVHlw&#10;ZXNdLnhtbFBLAQItABQABgAIAAAAIQA4/SH/1gAAAJQBAAALAAAAAAAAAAAAAAAAAC8BAABfcmVs&#10;cy8ucmVsc1BLAQItABQABgAIAAAAIQDVt91HLAIAAFQEAAAOAAAAAAAAAAAAAAAAAC4CAABkcnMv&#10;ZTJvRG9jLnhtbFBLAQItABQABgAIAAAAIQBV0okx3QAAAAUBAAAPAAAAAAAAAAAAAAAAAIYEAABk&#10;cnMvZG93bnJldi54bWxQSwUGAAAAAAQABADzAAAAkAUAAAAA&#10;" filled="f" strokeweight=".5pt">
                <v:fill o:detectmouseclick="t"/>
                <v:textbox>
                  <w:txbxContent>
                    <w:p w14:paraId="619C5535" w14:textId="77777777" w:rsidR="00B16E94" w:rsidRPr="00B16E94" w:rsidRDefault="00B16E94" w:rsidP="00B16E94">
                      <w:pPr>
                        <w:rPr>
                          <w:rFonts w:ascii="Arial" w:hAnsi="Arial" w:cs="Arial"/>
                          <w:b/>
                          <w:bCs/>
                          <w:sz w:val="22"/>
                          <w:szCs w:val="22"/>
                        </w:rPr>
                      </w:pPr>
                      <w:r w:rsidRPr="00B16E94">
                        <w:rPr>
                          <w:rFonts w:ascii="Arial" w:hAnsi="Arial" w:cs="Arial"/>
                          <w:b/>
                          <w:bCs/>
                          <w:sz w:val="22"/>
                          <w:szCs w:val="22"/>
                        </w:rPr>
                        <w:t xml:space="preserve">Please return this form to Marian DeWane, the Region 2 Administrative Chairperson via email at </w:t>
                      </w:r>
                      <w:hyperlink r:id="rId9" w:history="1">
                        <w:r w:rsidRPr="00B16E94">
                          <w:rPr>
                            <w:rStyle w:val="Hyperlink"/>
                            <w:rFonts w:ascii="Arial" w:hAnsi="Arial" w:cs="Arial"/>
                            <w:b/>
                            <w:bCs/>
                            <w:sz w:val="22"/>
                            <w:szCs w:val="22"/>
                          </w:rPr>
                          <w:t>r2racc@gmail.com</w:t>
                        </w:r>
                      </w:hyperlink>
                      <w:r w:rsidRPr="00B16E94">
                        <w:rPr>
                          <w:rFonts w:ascii="Arial" w:hAnsi="Arial" w:cs="Arial"/>
                          <w:b/>
                          <w:bCs/>
                          <w:sz w:val="22"/>
                          <w:szCs w:val="22"/>
                        </w:rPr>
                        <w:t xml:space="preserve"> no later than April 1, 2022.</w:t>
                      </w:r>
                    </w:p>
                    <w:p w14:paraId="457DB1B6" w14:textId="77777777" w:rsidR="00B16E94" w:rsidRPr="00133A6C" w:rsidRDefault="00B16E94" w:rsidP="00B16E94">
                      <w:pPr>
                        <w:rPr>
                          <w:rFonts w:ascii="Arial" w:hAnsi="Arial" w:cs="Arial"/>
                          <w:sz w:val="22"/>
                          <w:szCs w:val="22"/>
                        </w:rPr>
                      </w:pPr>
                    </w:p>
                    <w:p w14:paraId="219BB325" w14:textId="77777777" w:rsidR="00B16E94" w:rsidRPr="0061173E" w:rsidRDefault="00B16E94" w:rsidP="0061173E">
                      <w:pPr>
                        <w:rPr>
                          <w:rFonts w:ascii="Arial" w:hAnsi="Arial" w:cs="Arial"/>
                        </w:rPr>
                      </w:pPr>
                    </w:p>
                  </w:txbxContent>
                </v:textbox>
                <w10:wrap type="square" anchorx="margin"/>
              </v:shape>
            </w:pict>
          </mc:Fallback>
        </mc:AlternateContent>
      </w:r>
    </w:p>
    <w:p w14:paraId="21B9C448" w14:textId="6EABC15D" w:rsidR="00B16E94" w:rsidRDefault="00B16E94" w:rsidP="007B4C57">
      <w:pPr>
        <w:jc w:val="center"/>
        <w:rPr>
          <w:rFonts w:ascii="Arial" w:hAnsi="Arial" w:cs="Arial"/>
          <w:sz w:val="22"/>
          <w:szCs w:val="22"/>
        </w:rPr>
      </w:pPr>
    </w:p>
    <w:p w14:paraId="4E260A5D" w14:textId="24687C1C" w:rsidR="00B16E94" w:rsidRDefault="00B16E94" w:rsidP="007B4C57">
      <w:pPr>
        <w:jc w:val="center"/>
        <w:rPr>
          <w:rFonts w:ascii="Arial" w:hAnsi="Arial" w:cs="Arial"/>
          <w:sz w:val="22"/>
          <w:szCs w:val="22"/>
        </w:rPr>
      </w:pPr>
    </w:p>
    <w:p w14:paraId="576E0E58" w14:textId="77777777" w:rsidR="00B16E94" w:rsidRDefault="00B16E94" w:rsidP="007B4C57">
      <w:pPr>
        <w:jc w:val="center"/>
        <w:rPr>
          <w:rFonts w:ascii="Arial" w:hAnsi="Arial" w:cs="Arial"/>
          <w:sz w:val="22"/>
          <w:szCs w:val="22"/>
        </w:rPr>
      </w:pPr>
    </w:p>
    <w:p w14:paraId="19686214" w14:textId="548765B1" w:rsidR="00133A6C" w:rsidRDefault="00133A6C" w:rsidP="007B4C57">
      <w:pPr>
        <w:jc w:val="center"/>
        <w:rPr>
          <w:rFonts w:ascii="Arial" w:hAnsi="Arial" w:cs="Arial"/>
          <w:sz w:val="22"/>
          <w:szCs w:val="22"/>
        </w:rPr>
      </w:pPr>
    </w:p>
    <w:p w14:paraId="69551BA1" w14:textId="0111D1A6" w:rsidR="00133A6C" w:rsidRDefault="00133A6C" w:rsidP="007B4C57">
      <w:pPr>
        <w:jc w:val="center"/>
        <w:rPr>
          <w:rFonts w:ascii="Arial" w:hAnsi="Arial" w:cs="Arial"/>
          <w:sz w:val="22"/>
          <w:szCs w:val="22"/>
        </w:rPr>
      </w:pPr>
    </w:p>
    <w:p w14:paraId="23A47ED6" w14:textId="78A28DB0" w:rsidR="00133A6C" w:rsidRDefault="00133A6C" w:rsidP="007B4C57">
      <w:pPr>
        <w:jc w:val="center"/>
        <w:rPr>
          <w:rFonts w:ascii="Arial" w:hAnsi="Arial" w:cs="Arial"/>
          <w:sz w:val="22"/>
          <w:szCs w:val="22"/>
        </w:rPr>
      </w:pPr>
    </w:p>
    <w:p w14:paraId="0F229C41" w14:textId="3015434F" w:rsidR="00133A6C" w:rsidRDefault="00133A6C" w:rsidP="007B4C57">
      <w:pPr>
        <w:jc w:val="center"/>
        <w:rPr>
          <w:rFonts w:ascii="Arial" w:hAnsi="Arial" w:cs="Arial"/>
          <w:sz w:val="22"/>
          <w:szCs w:val="22"/>
        </w:rPr>
      </w:pPr>
    </w:p>
    <w:p w14:paraId="3AC3EDD7" w14:textId="7506DB6B" w:rsidR="00133A6C" w:rsidRDefault="00133A6C" w:rsidP="007B4C57">
      <w:pPr>
        <w:jc w:val="center"/>
        <w:rPr>
          <w:rFonts w:ascii="Arial" w:hAnsi="Arial" w:cs="Arial"/>
          <w:sz w:val="22"/>
          <w:szCs w:val="22"/>
        </w:rPr>
      </w:pPr>
    </w:p>
    <w:p w14:paraId="231C8139" w14:textId="17962A2C" w:rsidR="00133A6C" w:rsidRDefault="00133A6C" w:rsidP="007B4C57">
      <w:pPr>
        <w:jc w:val="center"/>
        <w:rPr>
          <w:rFonts w:ascii="Arial" w:hAnsi="Arial" w:cs="Arial"/>
          <w:sz w:val="22"/>
          <w:szCs w:val="22"/>
        </w:rPr>
      </w:pPr>
    </w:p>
    <w:p w14:paraId="76DC91E1" w14:textId="77777777" w:rsidR="00133A6C" w:rsidRPr="00133A6C" w:rsidRDefault="00133A6C" w:rsidP="007B4C57">
      <w:pPr>
        <w:jc w:val="center"/>
        <w:rPr>
          <w:rFonts w:ascii="Arial" w:hAnsi="Arial" w:cs="Arial"/>
          <w:sz w:val="22"/>
          <w:szCs w:val="22"/>
        </w:rPr>
      </w:pPr>
    </w:p>
    <w:p w14:paraId="3696B0D1" w14:textId="77777777" w:rsidR="007B4C57" w:rsidRPr="00133A6C" w:rsidRDefault="007B4C57" w:rsidP="007B4C57">
      <w:pPr>
        <w:overflowPunct/>
        <w:autoSpaceDE/>
        <w:autoSpaceDN/>
        <w:adjustRightInd/>
        <w:jc w:val="center"/>
        <w:textAlignment w:val="auto"/>
        <w:rPr>
          <w:rFonts w:ascii="Arial" w:hAnsi="Arial" w:cs="Arial"/>
          <w:sz w:val="22"/>
          <w:szCs w:val="22"/>
        </w:rPr>
      </w:pPr>
    </w:p>
    <w:p w14:paraId="4E0A153F" w14:textId="77777777" w:rsidR="007B4C57" w:rsidRPr="00133A6C" w:rsidRDefault="007B4C57" w:rsidP="007B4C57">
      <w:pPr>
        <w:jc w:val="center"/>
        <w:rPr>
          <w:rFonts w:ascii="Arial" w:hAnsi="Arial" w:cs="Arial"/>
          <w:b/>
          <w:sz w:val="22"/>
          <w:szCs w:val="22"/>
          <w:u w:val="single"/>
        </w:rPr>
      </w:pPr>
      <w:r w:rsidRPr="00133A6C">
        <w:rPr>
          <w:rFonts w:ascii="Arial" w:hAnsi="Arial" w:cs="Arial"/>
          <w:b/>
          <w:sz w:val="22"/>
          <w:szCs w:val="22"/>
          <w:u w:val="single"/>
        </w:rPr>
        <w:lastRenderedPageBreak/>
        <w:t>DUTIES AND RESPONSIBILITIES</w:t>
      </w:r>
    </w:p>
    <w:p w14:paraId="73DDEB20" w14:textId="77777777" w:rsidR="007B4C57" w:rsidRPr="00133A6C" w:rsidRDefault="007B4C57" w:rsidP="007B4C57">
      <w:pPr>
        <w:jc w:val="center"/>
        <w:rPr>
          <w:rFonts w:ascii="Arial" w:hAnsi="Arial" w:cs="Arial"/>
          <w:b/>
          <w:sz w:val="22"/>
          <w:szCs w:val="22"/>
          <w:u w:val="single"/>
        </w:rPr>
      </w:pPr>
    </w:p>
    <w:p w14:paraId="23921147" w14:textId="77777777" w:rsidR="007B4C57" w:rsidRPr="00133A6C" w:rsidRDefault="007B4C57" w:rsidP="007B4C57">
      <w:pPr>
        <w:pStyle w:val="Heading3"/>
        <w:tabs>
          <w:tab w:val="left" w:pos="540"/>
        </w:tabs>
        <w:ind w:firstLine="360"/>
        <w:rPr>
          <w:rFonts w:ascii="Arial" w:hAnsi="Arial" w:cs="Arial"/>
          <w:sz w:val="22"/>
          <w:szCs w:val="22"/>
        </w:rPr>
      </w:pPr>
      <w:r w:rsidRPr="00133A6C">
        <w:rPr>
          <w:rFonts w:ascii="Arial" w:hAnsi="Arial" w:cs="Arial"/>
          <w:sz w:val="22"/>
          <w:szCs w:val="22"/>
        </w:rPr>
        <w:t xml:space="preserve">STATE ADMINISTRATIVE COMMITTEE CHAIRMAN (SACC) </w:t>
      </w:r>
    </w:p>
    <w:p w14:paraId="07C9E346" w14:textId="77777777" w:rsidR="00133A6C" w:rsidRPr="00133A6C" w:rsidRDefault="00133A6C" w:rsidP="00133A6C">
      <w:pPr>
        <w:widowControl w:val="0"/>
        <w:ind w:left="360"/>
        <w:jc w:val="both"/>
        <w:rPr>
          <w:rFonts w:ascii="Arial" w:hAnsi="Arial" w:cs="Arial"/>
          <w:snapToGrid w:val="0"/>
          <w:sz w:val="22"/>
          <w:szCs w:val="22"/>
        </w:rPr>
      </w:pPr>
      <w:r w:rsidRPr="00133A6C">
        <w:rPr>
          <w:rFonts w:ascii="Arial" w:hAnsi="Arial" w:cs="Arial"/>
          <w:snapToGrid w:val="0"/>
          <w:sz w:val="22"/>
          <w:szCs w:val="22"/>
        </w:rPr>
        <w:t>The State Administrative Committee Chairman (SACC) is responsible for the overall organization of all designated qualifying events and programs within their State. The State Administrative Committee Chairman (SACC) shall work in close cooperation with the Regional Administrative Committee Chairman (RACC), Regional Development Program Committee Chairman (RDPCC) and the Regional Technical Committee Chairman (RTCC) to effectuate State programs. Any problems that cannot be solved by the State Administrative Committee Chairman (SACC) should be submitted to the appropriate regional personnel.</w:t>
      </w:r>
    </w:p>
    <w:p w14:paraId="67209AB8" w14:textId="77777777" w:rsidR="00133A6C" w:rsidRPr="00133A6C" w:rsidRDefault="00133A6C" w:rsidP="00133A6C">
      <w:pPr>
        <w:widowControl w:val="0"/>
        <w:spacing w:line="80" w:lineRule="exact"/>
        <w:ind w:left="360"/>
        <w:jc w:val="both"/>
        <w:rPr>
          <w:rFonts w:ascii="Arial" w:hAnsi="Arial" w:cs="Arial"/>
          <w:snapToGrid w:val="0"/>
          <w:sz w:val="22"/>
          <w:szCs w:val="22"/>
        </w:rPr>
      </w:pPr>
      <w:r w:rsidRPr="00133A6C">
        <w:rPr>
          <w:rFonts w:ascii="Arial" w:hAnsi="Arial" w:cs="Arial"/>
          <w:snapToGrid w:val="0"/>
          <w:sz w:val="22"/>
          <w:szCs w:val="22"/>
        </w:rPr>
        <w:tab/>
      </w:r>
    </w:p>
    <w:p w14:paraId="1E2AC12A"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Be directly responsible to their Regional Administrative Committee Chairman (RACC).</w:t>
      </w:r>
    </w:p>
    <w:p w14:paraId="406E9C21"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Serve as a voting</w:t>
      </w:r>
      <w:r w:rsidRPr="00133A6C">
        <w:rPr>
          <w:rFonts w:ascii="Arial" w:hAnsi="Arial" w:cs="Arial"/>
          <w:i/>
          <w:snapToGrid w:val="0"/>
          <w:sz w:val="22"/>
          <w:szCs w:val="22"/>
        </w:rPr>
        <w:t xml:space="preserve"> </w:t>
      </w:r>
      <w:r w:rsidRPr="00133A6C">
        <w:rPr>
          <w:rFonts w:ascii="Arial" w:hAnsi="Arial" w:cs="Arial"/>
          <w:snapToGrid w:val="0"/>
          <w:sz w:val="22"/>
          <w:szCs w:val="22"/>
        </w:rPr>
        <w:t>member of the Regional Administrative Committee (RAC).</w:t>
      </w:r>
    </w:p>
    <w:p w14:paraId="0F615692"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Must submit all committee meeting agendas and subsequent minutes to their respective Regional Administrative Committee Chairman (RACC) prior to distribution.</w:t>
      </w:r>
    </w:p>
    <w:p w14:paraId="3F6A10FD"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Serve as the USA Gymnastics Women's Program consultant for that State and answer any correspondence directed to that office. </w:t>
      </w:r>
      <w:r w:rsidRPr="00133A6C">
        <w:rPr>
          <w:rFonts w:ascii="Arial" w:hAnsi="Arial" w:cs="Arial"/>
          <w:snapToGrid w:val="0"/>
          <w:sz w:val="22"/>
          <w:szCs w:val="22"/>
        </w:rPr>
        <w:tab/>
      </w:r>
    </w:p>
    <w:p w14:paraId="5D463CA6"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Send copies of correspondence to the appropriate regional personnel.</w:t>
      </w:r>
    </w:p>
    <w:p w14:paraId="0F389763"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Be responsible for overseeing the Sectional and State Championships in their state, at least once per year. </w:t>
      </w:r>
    </w:p>
    <w:p w14:paraId="3A60CF2A"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Conduct the annual state meeting of Women's Program members, when necessary.</w:t>
      </w:r>
    </w:p>
    <w:p w14:paraId="7A5778B3"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Submit financial reports to the Chief Financial Officer or his designee as directed. </w:t>
      </w:r>
    </w:p>
    <w:p w14:paraId="33AC14A3"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Assure that these competitions follow USA Gymnastics </w:t>
      </w:r>
      <w:r w:rsidRPr="00133A6C">
        <w:rPr>
          <w:rFonts w:ascii="Arial" w:hAnsi="Arial" w:cs="Arial"/>
          <w:i/>
          <w:snapToGrid w:val="0"/>
          <w:sz w:val="22"/>
          <w:szCs w:val="22"/>
        </w:rPr>
        <w:t>Rules and Policies</w:t>
      </w:r>
      <w:r w:rsidRPr="00133A6C">
        <w:rPr>
          <w:rFonts w:ascii="Arial" w:hAnsi="Arial" w:cs="Arial"/>
          <w:snapToGrid w:val="0"/>
          <w:sz w:val="22"/>
          <w:szCs w:val="22"/>
        </w:rPr>
        <w:t>.</w:t>
      </w:r>
    </w:p>
    <w:p w14:paraId="3FE995AF"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Attend the State Championships meets or send a state committee member as the USA Gymnastics representative.</w:t>
      </w:r>
    </w:p>
    <w:p w14:paraId="601141C2"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Provide State Administrative Committee (SAC) representation at all sectional meets and above.</w:t>
      </w:r>
    </w:p>
    <w:p w14:paraId="62BF4C5F"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Make recommendations to the Regional Technical Committee Chairman (RTCC) and the Regional Development Program Committee Chairman (RDPCC) concerning petitions into the Regional Competitions.</w:t>
      </w:r>
    </w:p>
    <w:p w14:paraId="26451617"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Establish procedures to raise operating funds for the state, if necessary. The State Administrative Committee Chairman (SACC) may, with the approval of the State Administrative Committee (SAC), determine and/or collect competition and/or club fees for the purpose of raising operating funds for the state. All fees will be retained in the State account for use as determined by the State Administrative Committee (SAC).</w:t>
      </w:r>
    </w:p>
    <w:p w14:paraId="5D1CF5A9"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Publish minutes of all State Administrative Committee Meetings.</w:t>
      </w:r>
    </w:p>
    <w:p w14:paraId="691DFAC6"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Shall be accountable for all state funds and publish each year the financial statement reflecting activity as of July 1 – June 30.  Failure to comply with the following policies and procedures results in notification to the Regional Administrative Committee Chairman.  Non-compliance may result in removal from office.  See Article X – Removal.</w:t>
      </w:r>
    </w:p>
    <w:p w14:paraId="0211749D" w14:textId="77777777" w:rsidR="00133A6C" w:rsidRPr="00133A6C" w:rsidRDefault="00133A6C" w:rsidP="00133A6C">
      <w:pPr>
        <w:widowControl w:val="0"/>
        <w:numPr>
          <w:ilvl w:val="1"/>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Credit card expenses must be reconciled with a check request monthly.  A period of 90 consecutive days or 3 months of statements without reconciliation results in de-activation of the credit card until the expenses are brought up to date.</w:t>
      </w:r>
    </w:p>
    <w:p w14:paraId="7DA83464" w14:textId="77777777" w:rsidR="00133A6C" w:rsidRPr="00133A6C" w:rsidRDefault="00133A6C" w:rsidP="00133A6C">
      <w:pPr>
        <w:widowControl w:val="0"/>
        <w:numPr>
          <w:ilvl w:val="1"/>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 xml:space="preserve">Financial accounts, including reporting on meets, recording </w:t>
      </w:r>
      <w:r w:rsidRPr="00133A6C">
        <w:rPr>
          <w:rFonts w:ascii="Arial" w:hAnsi="Arial" w:cs="Arial"/>
          <w:sz w:val="22"/>
          <w:szCs w:val="22"/>
        </w:rPr>
        <w:lastRenderedPageBreak/>
        <w:t>deposits, and submitting credit card expenses must be in good standing for the Chairman to be eligible to run for election in the next term.</w:t>
      </w:r>
    </w:p>
    <w:p w14:paraId="6D7458CA"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Provide for a State Administrative Committee, the number and type of positions to be determined by each state, in order to best serve the needs of the program in the state.</w:t>
      </w:r>
    </w:p>
    <w:p w14:paraId="2C67D2C0"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Inform the Regional Administrative Committee Chairman (RACC) and other appropriate Regional Administrative Committee members of any actions contrary to the Rules and Policies of USA Gymnastics. The Regional office shall inform the appropriate National Chairman of any problems. After due investigation, corrective measures shall be recommended by the National Administrative Committee Chairman (NACC).</w:t>
      </w:r>
    </w:p>
    <w:p w14:paraId="25FA44A9"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 xml:space="preserve">The e-mail address published in the Women’s </w:t>
      </w:r>
      <w:r w:rsidRPr="00133A6C">
        <w:rPr>
          <w:rFonts w:ascii="Arial" w:hAnsi="Arial" w:cs="Arial"/>
          <w:i/>
          <w:iCs/>
          <w:sz w:val="22"/>
          <w:szCs w:val="22"/>
        </w:rPr>
        <w:t>Rules and Policies</w:t>
      </w:r>
      <w:r w:rsidRPr="00133A6C">
        <w:rPr>
          <w:rFonts w:ascii="Arial" w:hAnsi="Arial" w:cs="Arial"/>
          <w:sz w:val="22"/>
          <w:szCs w:val="22"/>
        </w:rPr>
        <w:t xml:space="preserve"> Program Directory is required to be current and checked regularly.  Failure to respond to communication within 14 days will result in notification to the Regional Administrative Committee Chairman.  </w:t>
      </w:r>
      <w:r w:rsidRPr="00133A6C">
        <w:rPr>
          <w:rFonts w:ascii="Arial" w:hAnsi="Arial" w:cs="Arial"/>
          <w:snapToGrid w:val="0"/>
          <w:sz w:val="22"/>
          <w:szCs w:val="22"/>
        </w:rPr>
        <w:t>A letter advising the individual of their failure to comply will be sent.  The individual will be given 14 days to respond to the letter.  If no response is received, removal will be considered.  See Article X – Removal.</w:t>
      </w:r>
    </w:p>
    <w:p w14:paraId="137E97AF"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Publish a newsletter as necessary (or as directed by the Regional Administrative Committee Chairman (RACC)). This newsletter shall include new information related to the USA Gymnastics program, results of competitions, dates of events, official bulletins from committees.</w:t>
      </w:r>
    </w:p>
    <w:p w14:paraId="445B58CE"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Send state newsletters to the membership of the state, and to the Development Program Director and the National Development Program Committee Chairman (NDPCC), the National Administrative Committee Chairman (NACC), and the National Technical Committee Chairman (NTCC).</w:t>
      </w:r>
    </w:p>
    <w:p w14:paraId="0E15B7BC" w14:textId="1C27F7D5"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The SACC or a designated proxy will attend National and Regional Congresses and all designated meetings, with travel and expenses funded by the state account.</w:t>
      </w:r>
    </w:p>
    <w:p w14:paraId="3B821358" w14:textId="77777777" w:rsidR="007B4C57" w:rsidRPr="00133A6C" w:rsidRDefault="007B4C57" w:rsidP="007B4C57">
      <w:pPr>
        <w:pStyle w:val="Heading1"/>
        <w:ind w:left="360"/>
        <w:rPr>
          <w:rFonts w:ascii="Arial" w:hAnsi="Arial" w:cs="Arial"/>
          <w:sz w:val="22"/>
          <w:szCs w:val="22"/>
        </w:rPr>
      </w:pPr>
    </w:p>
    <w:p w14:paraId="082CFCF3" w14:textId="77777777" w:rsidR="004A3E05" w:rsidRPr="00133A6C" w:rsidRDefault="004A3E05" w:rsidP="004A3E05">
      <w:pPr>
        <w:tabs>
          <w:tab w:val="num" w:pos="864"/>
        </w:tabs>
        <w:rPr>
          <w:rFonts w:ascii="Arial" w:hAnsi="Arial" w:cs="Arial"/>
          <w:sz w:val="22"/>
          <w:szCs w:val="22"/>
        </w:rPr>
      </w:pPr>
    </w:p>
    <w:sectPr w:rsidR="004A3E05" w:rsidRPr="00133A6C" w:rsidSect="00133A6C">
      <w:pgSz w:w="12240" w:h="15840"/>
      <w:pgMar w:top="810" w:right="1800" w:bottom="630" w:left="1800" w:header="720" w:footer="720" w:gutter="0"/>
      <w:pgBorders w:offsetFrom="page">
        <w:top w:val="single" w:sz="6" w:space="24" w:color="auto"/>
        <w:left w:val="single" w:sz="6" w:space="24" w:color="auto"/>
        <w:bottom w:val="single" w:sz="6" w:space="24" w:color="auto"/>
        <w:right w:val="single" w:sz="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22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C307F"/>
    <w:multiLevelType w:val="hybridMultilevel"/>
    <w:tmpl w:val="FED278D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F11A6"/>
    <w:multiLevelType w:val="hybridMultilevel"/>
    <w:tmpl w:val="2826C346"/>
    <w:lvl w:ilvl="0" w:tplc="11C62040">
      <w:start w:val="1"/>
      <w:numFmt w:val="upp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38631C"/>
    <w:multiLevelType w:val="hybridMultilevel"/>
    <w:tmpl w:val="2574501E"/>
    <w:lvl w:ilvl="0" w:tplc="4B0A1F04">
      <w:start w:val="1"/>
      <w:numFmt w:val="decimal"/>
      <w:lvlText w:val="%1."/>
      <w:lvlJc w:val="lef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15031"/>
    <w:multiLevelType w:val="hybridMultilevel"/>
    <w:tmpl w:val="5B149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65C52DC"/>
    <w:multiLevelType w:val="hybridMultilevel"/>
    <w:tmpl w:val="2E9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13429"/>
    <w:multiLevelType w:val="hybridMultilevel"/>
    <w:tmpl w:val="A00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23C40"/>
    <w:multiLevelType w:val="multilevel"/>
    <w:tmpl w:val="D36C8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871790"/>
    <w:multiLevelType w:val="hybridMultilevel"/>
    <w:tmpl w:val="B1382D54"/>
    <w:lvl w:ilvl="0" w:tplc="97CAA2B4">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F1EC8"/>
    <w:multiLevelType w:val="singleLevel"/>
    <w:tmpl w:val="A5D68F68"/>
    <w:lvl w:ilvl="0">
      <w:start w:val="1"/>
      <w:numFmt w:val="lowerLetter"/>
      <w:lvlText w:val="%1."/>
      <w:lvlJc w:val="left"/>
      <w:pPr>
        <w:tabs>
          <w:tab w:val="num" w:pos="1080"/>
        </w:tabs>
        <w:ind w:left="1080" w:hanging="360"/>
      </w:pPr>
    </w:lvl>
  </w:abstractNum>
  <w:abstractNum w:abstractNumId="10" w15:restartNumberingAfterBreak="0">
    <w:nsid w:val="3F891BF0"/>
    <w:multiLevelType w:val="hybridMultilevel"/>
    <w:tmpl w:val="6A66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B6EE9"/>
    <w:multiLevelType w:val="hybridMultilevel"/>
    <w:tmpl w:val="56E89E42"/>
    <w:lvl w:ilvl="0" w:tplc="51BCED94">
      <w:start w:val="1"/>
      <w:numFmt w:val="bullet"/>
      <w:lvlText w:val=""/>
      <w:lvlJc w:val="left"/>
      <w:pPr>
        <w:tabs>
          <w:tab w:val="num" w:pos="648"/>
        </w:tabs>
        <w:ind w:left="648" w:hanging="288"/>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DC61F0"/>
    <w:multiLevelType w:val="hybridMultilevel"/>
    <w:tmpl w:val="E3F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D2787"/>
    <w:multiLevelType w:val="multilevel"/>
    <w:tmpl w:val="2574501E"/>
    <w:lvl w:ilvl="0">
      <w:start w:val="1"/>
      <w:numFmt w:val="decimal"/>
      <w:lvlText w:val="%1."/>
      <w:lvlJc w:val="lef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172177"/>
    <w:multiLevelType w:val="hybridMultilevel"/>
    <w:tmpl w:val="19F8BE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3474A3A"/>
    <w:multiLevelType w:val="hybridMultilevel"/>
    <w:tmpl w:val="8A0C6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C16CD"/>
    <w:multiLevelType w:val="singleLevel"/>
    <w:tmpl w:val="C388EDD6"/>
    <w:lvl w:ilvl="0">
      <w:start w:val="1"/>
      <w:numFmt w:val="decimal"/>
      <w:lvlText w:val="%1."/>
      <w:lvlJc w:val="left"/>
      <w:pPr>
        <w:tabs>
          <w:tab w:val="num" w:pos="720"/>
        </w:tabs>
        <w:ind w:left="720" w:hanging="360"/>
      </w:pPr>
    </w:lvl>
  </w:abstractNum>
  <w:num w:numId="1">
    <w:abstractNumId w:val="3"/>
  </w:num>
  <w:num w:numId="2">
    <w:abstractNumId w:val="8"/>
  </w:num>
  <w:num w:numId="3">
    <w:abstractNumId w:val="7"/>
  </w:num>
  <w:num w:numId="4">
    <w:abstractNumId w:val="13"/>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15"/>
  </w:num>
  <w:num w:numId="11">
    <w:abstractNumId w:val="12"/>
  </w:num>
  <w:num w:numId="12">
    <w:abstractNumId w:val="6"/>
  </w:num>
  <w:num w:numId="13">
    <w:abstractNumId w:val="5"/>
  </w:num>
  <w:num w:numId="14">
    <w:abstractNumId w:val="2"/>
  </w:num>
  <w:num w:numId="15">
    <w:abstractNumId w:val="14"/>
  </w:num>
  <w:num w:numId="16">
    <w:abstractNumId w:val="16"/>
    <w:lvlOverride w:ilvl="0">
      <w:startOverride w:val="1"/>
    </w:lvlOverride>
  </w:num>
  <w:num w:numId="17">
    <w:abstractNumId w:val="9"/>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C3"/>
    <w:rsid w:val="00076612"/>
    <w:rsid w:val="000A01E1"/>
    <w:rsid w:val="000E0419"/>
    <w:rsid w:val="00133A6C"/>
    <w:rsid w:val="00143F0C"/>
    <w:rsid w:val="001552DE"/>
    <w:rsid w:val="001815CC"/>
    <w:rsid w:val="001E4C09"/>
    <w:rsid w:val="00205E68"/>
    <w:rsid w:val="00225D97"/>
    <w:rsid w:val="002418EE"/>
    <w:rsid w:val="00281A2D"/>
    <w:rsid w:val="00292691"/>
    <w:rsid w:val="002A43BE"/>
    <w:rsid w:val="002E77B4"/>
    <w:rsid w:val="00345391"/>
    <w:rsid w:val="003571B1"/>
    <w:rsid w:val="003A08A5"/>
    <w:rsid w:val="003B18A4"/>
    <w:rsid w:val="004A0BDE"/>
    <w:rsid w:val="004A3E05"/>
    <w:rsid w:val="004C25E2"/>
    <w:rsid w:val="00505FCB"/>
    <w:rsid w:val="00526DE9"/>
    <w:rsid w:val="00553CE2"/>
    <w:rsid w:val="00563C92"/>
    <w:rsid w:val="00576E57"/>
    <w:rsid w:val="005944EE"/>
    <w:rsid w:val="005D5108"/>
    <w:rsid w:val="005D70B7"/>
    <w:rsid w:val="00680739"/>
    <w:rsid w:val="00687E0E"/>
    <w:rsid w:val="006927BA"/>
    <w:rsid w:val="006A4507"/>
    <w:rsid w:val="006A6E7F"/>
    <w:rsid w:val="006B6BD4"/>
    <w:rsid w:val="006D1273"/>
    <w:rsid w:val="007316AD"/>
    <w:rsid w:val="0074402D"/>
    <w:rsid w:val="00747E3C"/>
    <w:rsid w:val="007B4C57"/>
    <w:rsid w:val="007C38EB"/>
    <w:rsid w:val="007E4D84"/>
    <w:rsid w:val="007F0C85"/>
    <w:rsid w:val="00815112"/>
    <w:rsid w:val="00885256"/>
    <w:rsid w:val="008E6EE9"/>
    <w:rsid w:val="008F4763"/>
    <w:rsid w:val="00903096"/>
    <w:rsid w:val="009050E5"/>
    <w:rsid w:val="009B57AE"/>
    <w:rsid w:val="009D1D8A"/>
    <w:rsid w:val="00A02B1C"/>
    <w:rsid w:val="00A05DFC"/>
    <w:rsid w:val="00A8541C"/>
    <w:rsid w:val="00A9712E"/>
    <w:rsid w:val="00AA45F2"/>
    <w:rsid w:val="00AD7826"/>
    <w:rsid w:val="00B16E94"/>
    <w:rsid w:val="00B221FE"/>
    <w:rsid w:val="00B52467"/>
    <w:rsid w:val="00B8685C"/>
    <w:rsid w:val="00BA2CDC"/>
    <w:rsid w:val="00BF36A9"/>
    <w:rsid w:val="00C6261B"/>
    <w:rsid w:val="00C84BB0"/>
    <w:rsid w:val="00CD5D56"/>
    <w:rsid w:val="00CE1C00"/>
    <w:rsid w:val="00D32088"/>
    <w:rsid w:val="00D35F48"/>
    <w:rsid w:val="00D56F91"/>
    <w:rsid w:val="00D73C05"/>
    <w:rsid w:val="00DA5164"/>
    <w:rsid w:val="00DF6742"/>
    <w:rsid w:val="00DF67C3"/>
    <w:rsid w:val="00E25655"/>
    <w:rsid w:val="00E376BC"/>
    <w:rsid w:val="00E521CD"/>
    <w:rsid w:val="00EA70B1"/>
    <w:rsid w:val="00EC4EBF"/>
    <w:rsid w:val="00EF0D18"/>
    <w:rsid w:val="00F02C00"/>
    <w:rsid w:val="00F41412"/>
    <w:rsid w:val="00FA10CC"/>
    <w:rsid w:val="00FA57F4"/>
    <w:rsid w:val="00FB2025"/>
    <w:rsid w:val="00FB64A6"/>
    <w:rsid w:val="00FC1407"/>
    <w:rsid w:val="00FE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07A9E"/>
  <w14:defaultImageDpi w14:val="300"/>
  <w15:chartTrackingRefBased/>
  <w15:docId w15:val="{2A0C722C-342E-604B-BCF5-988EAD0E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7B4C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napToGrid w:val="0"/>
      <w:textAlignment w:val="auto"/>
      <w:outlineLvl w:val="0"/>
    </w:pPr>
    <w:rPr>
      <w:rFonts w:ascii="Helvetica" w:hAnsi="Helvetica" w:cs="Helvetica"/>
      <w:b/>
      <w:bCs/>
      <w:sz w:val="24"/>
      <w:szCs w:val="24"/>
    </w:rPr>
  </w:style>
  <w:style w:type="paragraph" w:styleId="Heading3">
    <w:name w:val="heading 3"/>
    <w:basedOn w:val="Normal"/>
    <w:next w:val="Normal"/>
    <w:link w:val="Heading3Char"/>
    <w:uiPriority w:val="9"/>
    <w:qFormat/>
    <w:rsid w:val="007B4C5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alloonText">
    <w:name w:val="Balloon Text"/>
    <w:basedOn w:val="Normal"/>
    <w:semiHidden/>
    <w:rsid w:val="00AA45F2"/>
    <w:rPr>
      <w:rFonts w:ascii="Tahoma" w:hAnsi="Tahoma" w:cs="Tahoma"/>
      <w:sz w:val="16"/>
      <w:szCs w:val="16"/>
    </w:rPr>
  </w:style>
  <w:style w:type="character" w:styleId="Hyperlink">
    <w:name w:val="Hyperlink"/>
    <w:uiPriority w:val="99"/>
    <w:unhideWhenUsed/>
    <w:rsid w:val="004A3E05"/>
    <w:rPr>
      <w:color w:val="0563C1"/>
      <w:u w:val="single"/>
    </w:rPr>
  </w:style>
  <w:style w:type="paragraph" w:styleId="BodyTextIndent">
    <w:name w:val="Body Text Indent"/>
    <w:basedOn w:val="Normal"/>
    <w:link w:val="BodyTextIndentChar"/>
    <w:uiPriority w:val="99"/>
    <w:semiHidden/>
    <w:unhideWhenUsed/>
    <w:rsid w:val="007B4C57"/>
    <w:pPr>
      <w:spacing w:after="120"/>
      <w:ind w:left="360"/>
    </w:pPr>
  </w:style>
  <w:style w:type="character" w:customStyle="1" w:styleId="BodyTextIndentChar">
    <w:name w:val="Body Text Indent Char"/>
    <w:basedOn w:val="DefaultParagraphFont"/>
    <w:link w:val="BodyTextIndent"/>
    <w:uiPriority w:val="99"/>
    <w:semiHidden/>
    <w:rsid w:val="007B4C57"/>
  </w:style>
  <w:style w:type="character" w:customStyle="1" w:styleId="Heading1Char">
    <w:name w:val="Heading 1 Char"/>
    <w:link w:val="Heading1"/>
    <w:rsid w:val="007B4C57"/>
    <w:rPr>
      <w:rFonts w:ascii="Helvetica" w:hAnsi="Helvetica" w:cs="Helvetica"/>
      <w:b/>
      <w:bCs/>
      <w:sz w:val="24"/>
      <w:szCs w:val="24"/>
    </w:rPr>
  </w:style>
  <w:style w:type="character" w:customStyle="1" w:styleId="Heading3Char">
    <w:name w:val="Heading 3 Char"/>
    <w:link w:val="Heading3"/>
    <w:uiPriority w:val="9"/>
    <w:rsid w:val="007B4C57"/>
    <w:rPr>
      <w:rFonts w:ascii="Calibri Light" w:hAnsi="Calibri Light"/>
      <w:b/>
      <w:bCs/>
      <w:sz w:val="26"/>
      <w:szCs w:val="26"/>
    </w:rPr>
  </w:style>
  <w:style w:type="character" w:styleId="UnresolvedMention">
    <w:name w:val="Unresolved Mention"/>
    <w:uiPriority w:val="47"/>
    <w:rsid w:val="00345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7818">
      <w:bodyDiv w:val="1"/>
      <w:marLeft w:val="0"/>
      <w:marRight w:val="0"/>
      <w:marTop w:val="0"/>
      <w:marBottom w:val="0"/>
      <w:divBdr>
        <w:top w:val="none" w:sz="0" w:space="0" w:color="auto"/>
        <w:left w:val="none" w:sz="0" w:space="0" w:color="auto"/>
        <w:bottom w:val="none" w:sz="0" w:space="0" w:color="auto"/>
        <w:right w:val="none" w:sz="0" w:space="0" w:color="auto"/>
      </w:divBdr>
    </w:div>
    <w:div w:id="20889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2racc@gmail.com" TargetMode="External"/><Relationship Id="rId3" Type="http://schemas.openxmlformats.org/officeDocument/2006/relationships/settings" Target="settings.xml"/><Relationship Id="rId7" Type="http://schemas.openxmlformats.org/officeDocument/2006/relationships/hyperlink" Target="https://usagym.org/pages/women/pag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gym.org/PDFs/Women/Rules/operatingcode.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2ra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USA Gymnastics</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USA Gymnastics</dc:creator>
  <cp:keywords/>
  <cp:lastModifiedBy>Marian DeWane</cp:lastModifiedBy>
  <cp:revision>3</cp:revision>
  <cp:lastPrinted>2017-01-04T22:11:00Z</cp:lastPrinted>
  <dcterms:created xsi:type="dcterms:W3CDTF">2022-01-19T20:52:00Z</dcterms:created>
  <dcterms:modified xsi:type="dcterms:W3CDTF">2022-01-19T20:56:00Z</dcterms:modified>
</cp:coreProperties>
</file>